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1F984B16" w14:textId="77777777" w:rsidR="004B7E3E" w:rsidRPr="00085A01" w:rsidRDefault="004B7E3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Nappy changing records.</w:t>
      </w:r>
    </w:p>
    <w:p w14:paraId="7303435F" w14:textId="3704E900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</w:t>
      </w:r>
      <w:r w:rsidRPr="0005246E">
        <w:rPr>
          <w:rFonts w:cs="Arial"/>
          <w:szCs w:val="22"/>
        </w:rPr>
        <w:t>r</w:t>
      </w:r>
      <w:r w:rsidR="009C57C2">
        <w:rPr>
          <w:rFonts w:cs="Arial"/>
          <w:szCs w:val="22"/>
        </w:rPr>
        <w:t>ecord when they changed the child</w:t>
      </w:r>
      <w:r w:rsidRPr="00085A01">
        <w:rPr>
          <w:rFonts w:cs="Arial"/>
          <w:szCs w:val="22"/>
        </w:rPr>
        <w:t xml:space="preserve">. </w:t>
      </w:r>
    </w:p>
    <w:p w14:paraId="787BD5A0" w14:textId="05AF7D6E" w:rsidR="00F945E7" w:rsidRPr="006C24C0" w:rsidRDefault="004B7E3E" w:rsidP="00F945E7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Very soft, watery stools are signs of </w:t>
      </w:r>
      <w:r w:rsidRPr="008728DB">
        <w:rPr>
          <w:rFonts w:cs="Arial"/>
          <w:szCs w:val="22"/>
        </w:rPr>
        <w:t>diarrhoea</w:t>
      </w:r>
      <w:r w:rsidRPr="00B876A7">
        <w:rPr>
          <w:rFonts w:cs="Arial"/>
          <w:szCs w:val="22"/>
        </w:rPr>
        <w:t>;</w:t>
      </w:r>
      <w:r w:rsidRPr="00085A01">
        <w:rPr>
          <w:rFonts w:cs="Arial"/>
          <w:szCs w:val="22"/>
        </w:rPr>
        <w:t xml:space="preserve"> strict hygiene needs to be carried out in cleaning the changing area to prevent spread of infection. The parent should be called </w:t>
      </w:r>
      <w:r w:rsidR="00D50D77" w:rsidRPr="006C24C0">
        <w:rPr>
          <w:rFonts w:cs="Arial"/>
          <w:szCs w:val="22"/>
        </w:rPr>
        <w:t>to inform them</w:t>
      </w:r>
      <w:r w:rsidR="0060168C" w:rsidRPr="006C24C0">
        <w:rPr>
          <w:rFonts w:cs="Arial"/>
          <w:szCs w:val="22"/>
        </w:rPr>
        <w:t>,</w:t>
      </w:r>
      <w:r w:rsidR="00D50D77" w:rsidRPr="006C24C0">
        <w:rPr>
          <w:rFonts w:cs="Arial"/>
          <w:szCs w:val="22"/>
        </w:rPr>
        <w:t xml:space="preserve"> and that </w:t>
      </w:r>
      <w:r w:rsidR="005070C1" w:rsidRPr="006C24C0">
        <w:rPr>
          <w:rFonts w:cs="Arial"/>
          <w:szCs w:val="22"/>
        </w:rPr>
        <w:t xml:space="preserve">if </w:t>
      </w:r>
      <w:r w:rsidR="00D50D77" w:rsidRPr="006C24C0">
        <w:rPr>
          <w:rFonts w:cs="Arial"/>
          <w:szCs w:val="22"/>
        </w:rPr>
        <w:t xml:space="preserve">any further symptoms </w:t>
      </w:r>
      <w:r w:rsidR="005070C1" w:rsidRPr="006C24C0">
        <w:rPr>
          <w:rFonts w:cs="Arial"/>
          <w:szCs w:val="22"/>
        </w:rPr>
        <w:t xml:space="preserve">occur they </w:t>
      </w:r>
      <w:r w:rsidR="00D50D77" w:rsidRPr="006C24C0">
        <w:rPr>
          <w:rFonts w:cs="Arial"/>
          <w:szCs w:val="22"/>
        </w:rPr>
        <w:t xml:space="preserve">may </w:t>
      </w:r>
      <w:r w:rsidR="005070C1" w:rsidRPr="006C24C0">
        <w:rPr>
          <w:rFonts w:cs="Arial"/>
          <w:szCs w:val="22"/>
        </w:rPr>
        <w:t xml:space="preserve">be </w:t>
      </w:r>
      <w:r w:rsidR="00D50D77" w:rsidRPr="006C24C0">
        <w:rPr>
          <w:rFonts w:cs="Arial"/>
          <w:szCs w:val="22"/>
        </w:rPr>
        <w:t>require</w:t>
      </w:r>
      <w:r w:rsidR="005070C1" w:rsidRPr="006C24C0">
        <w:rPr>
          <w:rFonts w:cs="Arial"/>
          <w:szCs w:val="22"/>
        </w:rPr>
        <w:t>d</w:t>
      </w:r>
      <w:r w:rsidR="00D50D77" w:rsidRPr="006C24C0">
        <w:rPr>
          <w:rFonts w:cs="Arial"/>
          <w:szCs w:val="22"/>
        </w:rPr>
        <w:t xml:space="preserve"> to collect their child.</w:t>
      </w:r>
    </w:p>
    <w:p w14:paraId="43B6A16F" w14:textId="24E7B211" w:rsidR="003907B3" w:rsidRPr="009E5D28" w:rsidRDefault="009C57C2" w:rsidP="00B876A7">
      <w:pPr>
        <w:pStyle w:val="ListParagraph"/>
        <w:numPr>
          <w:ilvl w:val="0"/>
          <w:numId w:val="91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Sometimes a child</w:t>
      </w:r>
      <w:r w:rsidR="004B7E3E" w:rsidRPr="009E5D28">
        <w:rPr>
          <w:rFonts w:cs="Arial"/>
          <w:szCs w:val="22"/>
        </w:rPr>
        <w:t xml:space="preserve"> may have a sore bottom. This may have happened at home as a </w:t>
      </w:r>
      <w:r>
        <w:rPr>
          <w:rFonts w:cs="Arial"/>
          <w:szCs w:val="22"/>
        </w:rPr>
        <w:t>result of poor care; or the child</w:t>
      </w:r>
      <w:r w:rsidR="004B7E3E" w:rsidRPr="009E5D28">
        <w:rPr>
          <w:rFonts w:cs="Arial"/>
          <w:szCs w:val="22"/>
        </w:rPr>
        <w:t xml:space="preserve"> may have eaten something that, when passed,</w:t>
      </w:r>
      <w:r>
        <w:rPr>
          <w:rFonts w:cs="Arial"/>
          <w:szCs w:val="22"/>
        </w:rPr>
        <w:t xml:space="preserve"> created some soreness. The child</w:t>
      </w:r>
      <w:r w:rsidR="004B7E3E" w:rsidRPr="009E5D28">
        <w:rPr>
          <w:rFonts w:cs="Arial"/>
          <w:szCs w:val="22"/>
        </w:rPr>
        <w:t xml:space="preserve"> also may be allergic to a product being used. This must be noted and discussed with the parent and a plan devised and agreed to help heal the soreness. This may include use of </w:t>
      </w:r>
      <w:r w:rsidR="000B21E0" w:rsidRPr="009E5D28">
        <w:rPr>
          <w:rFonts w:cs="Arial"/>
          <w:szCs w:val="22"/>
        </w:rPr>
        <w:t xml:space="preserve">nappy </w:t>
      </w:r>
      <w:r w:rsidR="007C71F1" w:rsidRPr="009E5D28">
        <w:rPr>
          <w:rFonts w:cs="Arial"/>
          <w:szCs w:val="22"/>
        </w:rPr>
        <w:t>cream or</w:t>
      </w:r>
      <w:r>
        <w:rPr>
          <w:rFonts w:cs="Arial"/>
          <w:szCs w:val="22"/>
        </w:rPr>
        <w:t xml:space="preserve"> leaving the child</w:t>
      </w:r>
      <w:r w:rsidR="004B7E3E" w:rsidRPr="009E5D28">
        <w:rPr>
          <w:rFonts w:cs="Arial"/>
          <w:szCs w:val="22"/>
        </w:rPr>
        <w:t xml:space="preserve"> without a nappy in some circumstances. If </w:t>
      </w:r>
      <w:r w:rsidR="003A6057" w:rsidRPr="009E5D28">
        <w:rPr>
          <w:rFonts w:cs="Arial"/>
          <w:szCs w:val="22"/>
        </w:rPr>
        <w:t xml:space="preserve">a medicated </w:t>
      </w:r>
      <w:r w:rsidR="004B7E3E" w:rsidRPr="009E5D28">
        <w:rPr>
          <w:rFonts w:cs="Arial"/>
          <w:szCs w:val="22"/>
        </w:rPr>
        <w:t xml:space="preserve">nappy cream such as </w:t>
      </w:r>
      <w:proofErr w:type="spellStart"/>
      <w:r w:rsidR="004B7E3E" w:rsidRPr="009E5D28">
        <w:rPr>
          <w:rFonts w:cs="Arial"/>
          <w:szCs w:val="22"/>
        </w:rPr>
        <w:t>Sudocrem</w:t>
      </w:r>
      <w:proofErr w:type="spellEnd"/>
      <w:r w:rsidR="004B7E3E" w:rsidRPr="009E5D28">
        <w:rPr>
          <w:rFonts w:cs="Arial"/>
          <w:szCs w:val="22"/>
        </w:rPr>
        <w:t xml:space="preserve"> is used</w:t>
      </w:r>
      <w:r w:rsidR="006D24E8" w:rsidRPr="009E5D28">
        <w:rPr>
          <w:rFonts w:cs="Arial"/>
          <w:szCs w:val="22"/>
        </w:rPr>
        <w:t>,</w:t>
      </w:r>
      <w:r w:rsidR="004B7E3E" w:rsidRPr="009E5D28">
        <w:rPr>
          <w:rFonts w:cs="Arial"/>
          <w:szCs w:val="22"/>
        </w:rPr>
        <w:t xml:space="preserve"> th</w:t>
      </w:r>
      <w:r w:rsidR="003A6057" w:rsidRPr="009E5D28">
        <w:rPr>
          <w:rFonts w:cs="Arial"/>
          <w:szCs w:val="22"/>
        </w:rPr>
        <w:t xml:space="preserve">is </w:t>
      </w:r>
      <w:r w:rsidR="004B7E3E" w:rsidRPr="009E5D28">
        <w:rPr>
          <w:rFonts w:cs="Arial"/>
          <w:szCs w:val="22"/>
        </w:rPr>
        <w:t>must be recorded as per procedure</w:t>
      </w:r>
      <w:r w:rsidR="00674BEE" w:rsidRPr="009E5D28">
        <w:rPr>
          <w:rFonts w:cs="Arial"/>
          <w:szCs w:val="22"/>
        </w:rPr>
        <w:t xml:space="preserve"> 04.2 Administration of medicine</w:t>
      </w:r>
      <w:r w:rsidR="004B7E3E" w:rsidRPr="009E5D28">
        <w:rPr>
          <w:rFonts w:cs="Arial"/>
          <w:szCs w:val="22"/>
        </w:rPr>
        <w:t>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2147F0AE" w14:textId="3F7D72FA" w:rsidR="00AC216E" w:rsidRPr="009C57C2" w:rsidRDefault="006B095F" w:rsidP="009C57C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2EAF2F2A" w14:textId="0AE3C32F" w:rsidR="00AC216E" w:rsidRPr="009C57C2" w:rsidRDefault="00B2176E" w:rsidP="009C57C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59189D32" w14:textId="76AE12A1" w:rsidR="00AC216E" w:rsidRPr="009C57C2" w:rsidRDefault="00AC216E" w:rsidP="009C57C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175A10D2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  <w:bookmarkStart w:id="0" w:name="_GoBack"/>
      <w:bookmarkEnd w:id="0"/>
    </w:p>
    <w:sectPr w:rsidR="00161D3D" w:rsidRPr="00085A01" w:rsidSect="000E405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D2B8" w14:textId="77777777" w:rsidR="00DB5D82" w:rsidRDefault="00DB5D82" w:rsidP="003C7A9F">
      <w:r>
        <w:separator/>
      </w:r>
    </w:p>
  </w:endnote>
  <w:endnote w:type="continuationSeparator" w:id="0">
    <w:p w14:paraId="6A22A7C0" w14:textId="77777777" w:rsidR="00DB5D82" w:rsidRDefault="00DB5D8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BA5E" w14:textId="77777777" w:rsidR="00DB5D82" w:rsidRDefault="00DB5D82" w:rsidP="003C7A9F">
      <w:r>
        <w:separator/>
      </w:r>
    </w:p>
  </w:footnote>
  <w:footnote w:type="continuationSeparator" w:id="0">
    <w:p w14:paraId="725BE84D" w14:textId="77777777" w:rsidR="00DB5D82" w:rsidRDefault="00DB5D8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72"/>
  </w:num>
  <w:num w:numId="4">
    <w:abstractNumId w:val="42"/>
  </w:num>
  <w:num w:numId="5">
    <w:abstractNumId w:val="35"/>
  </w:num>
  <w:num w:numId="6">
    <w:abstractNumId w:val="7"/>
  </w:num>
  <w:num w:numId="7">
    <w:abstractNumId w:val="51"/>
  </w:num>
  <w:num w:numId="8">
    <w:abstractNumId w:val="87"/>
  </w:num>
  <w:num w:numId="9">
    <w:abstractNumId w:val="89"/>
  </w:num>
  <w:num w:numId="10">
    <w:abstractNumId w:val="39"/>
  </w:num>
  <w:num w:numId="11">
    <w:abstractNumId w:val="19"/>
  </w:num>
  <w:num w:numId="12">
    <w:abstractNumId w:val="54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49"/>
  </w:num>
  <w:num w:numId="18">
    <w:abstractNumId w:val="47"/>
  </w:num>
  <w:num w:numId="19">
    <w:abstractNumId w:val="4"/>
  </w:num>
  <w:num w:numId="20">
    <w:abstractNumId w:val="44"/>
  </w:num>
  <w:num w:numId="21">
    <w:abstractNumId w:val="86"/>
  </w:num>
  <w:num w:numId="22">
    <w:abstractNumId w:val="14"/>
  </w:num>
  <w:num w:numId="23">
    <w:abstractNumId w:val="81"/>
  </w:num>
  <w:num w:numId="24">
    <w:abstractNumId w:val="18"/>
  </w:num>
  <w:num w:numId="25">
    <w:abstractNumId w:val="83"/>
  </w:num>
  <w:num w:numId="26">
    <w:abstractNumId w:val="40"/>
  </w:num>
  <w:num w:numId="27">
    <w:abstractNumId w:val="45"/>
  </w:num>
  <w:num w:numId="28">
    <w:abstractNumId w:val="12"/>
  </w:num>
  <w:num w:numId="29">
    <w:abstractNumId w:val="3"/>
  </w:num>
  <w:num w:numId="30">
    <w:abstractNumId w:val="67"/>
  </w:num>
  <w:num w:numId="31">
    <w:abstractNumId w:val="52"/>
  </w:num>
  <w:num w:numId="32">
    <w:abstractNumId w:val="33"/>
  </w:num>
  <w:num w:numId="33">
    <w:abstractNumId w:val="9"/>
  </w:num>
  <w:num w:numId="34">
    <w:abstractNumId w:val="74"/>
  </w:num>
  <w:num w:numId="35">
    <w:abstractNumId w:val="30"/>
  </w:num>
  <w:num w:numId="36">
    <w:abstractNumId w:val="36"/>
  </w:num>
  <w:num w:numId="37">
    <w:abstractNumId w:val="64"/>
  </w:num>
  <w:num w:numId="38">
    <w:abstractNumId w:val="2"/>
  </w:num>
  <w:num w:numId="39">
    <w:abstractNumId w:val="43"/>
  </w:num>
  <w:num w:numId="40">
    <w:abstractNumId w:val="20"/>
  </w:num>
  <w:num w:numId="41">
    <w:abstractNumId w:val="41"/>
  </w:num>
  <w:num w:numId="42">
    <w:abstractNumId w:val="48"/>
  </w:num>
  <w:num w:numId="43">
    <w:abstractNumId w:val="69"/>
  </w:num>
  <w:num w:numId="44">
    <w:abstractNumId w:val="80"/>
  </w:num>
  <w:num w:numId="45">
    <w:abstractNumId w:val="10"/>
  </w:num>
  <w:num w:numId="46">
    <w:abstractNumId w:val="63"/>
  </w:num>
  <w:num w:numId="47">
    <w:abstractNumId w:val="57"/>
  </w:num>
  <w:num w:numId="48">
    <w:abstractNumId w:val="6"/>
  </w:num>
  <w:num w:numId="49">
    <w:abstractNumId w:val="76"/>
  </w:num>
  <w:num w:numId="50">
    <w:abstractNumId w:val="79"/>
  </w:num>
  <w:num w:numId="51">
    <w:abstractNumId w:val="65"/>
  </w:num>
  <w:num w:numId="52">
    <w:abstractNumId w:val="46"/>
  </w:num>
  <w:num w:numId="53">
    <w:abstractNumId w:val="70"/>
  </w:num>
  <w:num w:numId="54">
    <w:abstractNumId w:val="71"/>
  </w:num>
  <w:num w:numId="55">
    <w:abstractNumId w:val="77"/>
  </w:num>
  <w:num w:numId="56">
    <w:abstractNumId w:val="38"/>
  </w:num>
  <w:num w:numId="57">
    <w:abstractNumId w:val="15"/>
  </w:num>
  <w:num w:numId="58">
    <w:abstractNumId w:val="58"/>
  </w:num>
  <w:num w:numId="59">
    <w:abstractNumId w:val="88"/>
  </w:num>
  <w:num w:numId="60">
    <w:abstractNumId w:val="23"/>
  </w:num>
  <w:num w:numId="61">
    <w:abstractNumId w:val="29"/>
  </w:num>
  <w:num w:numId="62">
    <w:abstractNumId w:val="50"/>
  </w:num>
  <w:num w:numId="63">
    <w:abstractNumId w:val="16"/>
  </w:num>
  <w:num w:numId="64">
    <w:abstractNumId w:val="1"/>
  </w:num>
  <w:num w:numId="65">
    <w:abstractNumId w:val="75"/>
  </w:num>
  <w:num w:numId="66">
    <w:abstractNumId w:val="8"/>
  </w:num>
  <w:num w:numId="67">
    <w:abstractNumId w:val="27"/>
  </w:num>
  <w:num w:numId="68">
    <w:abstractNumId w:val="73"/>
  </w:num>
  <w:num w:numId="69">
    <w:abstractNumId w:val="66"/>
  </w:num>
  <w:num w:numId="70">
    <w:abstractNumId w:val="56"/>
  </w:num>
  <w:num w:numId="71">
    <w:abstractNumId w:val="55"/>
  </w:num>
  <w:num w:numId="72">
    <w:abstractNumId w:val="13"/>
  </w:num>
  <w:num w:numId="73">
    <w:abstractNumId w:val="84"/>
  </w:num>
  <w:num w:numId="74">
    <w:abstractNumId w:val="37"/>
  </w:num>
  <w:num w:numId="75">
    <w:abstractNumId w:val="5"/>
  </w:num>
  <w:num w:numId="76">
    <w:abstractNumId w:val="22"/>
  </w:num>
  <w:num w:numId="77">
    <w:abstractNumId w:val="24"/>
  </w:num>
  <w:num w:numId="78">
    <w:abstractNumId w:val="68"/>
  </w:num>
  <w:num w:numId="79">
    <w:abstractNumId w:val="82"/>
  </w:num>
  <w:num w:numId="80">
    <w:abstractNumId w:val="85"/>
  </w:num>
  <w:num w:numId="81">
    <w:abstractNumId w:val="53"/>
  </w:num>
  <w:num w:numId="82">
    <w:abstractNumId w:val="31"/>
  </w:num>
  <w:num w:numId="83">
    <w:abstractNumId w:val="26"/>
  </w:num>
  <w:num w:numId="84">
    <w:abstractNumId w:val="90"/>
  </w:num>
  <w:num w:numId="85">
    <w:abstractNumId w:val="78"/>
  </w:num>
  <w:num w:numId="86">
    <w:abstractNumId w:val="25"/>
  </w:num>
  <w:num w:numId="87">
    <w:abstractNumId w:val="34"/>
  </w:num>
  <w:num w:numId="88">
    <w:abstractNumId w:val="59"/>
  </w:num>
  <w:num w:numId="89">
    <w:abstractNumId w:val="32"/>
  </w:num>
  <w:num w:numId="90">
    <w:abstractNumId w:val="62"/>
  </w:num>
  <w:num w:numId="91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1159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0F0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24C0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3FCA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57C2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B5D82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74AB3-86D8-4640-B302-42CD576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4</cp:revision>
  <cp:lastPrinted>2022-03-04T16:04:00Z</cp:lastPrinted>
  <dcterms:created xsi:type="dcterms:W3CDTF">2022-02-20T17:13:00Z</dcterms:created>
  <dcterms:modified xsi:type="dcterms:W3CDTF">2022-03-23T11:49:00Z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